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AF708" w14:textId="77777777" w:rsidR="00CF440E" w:rsidRPr="00CF440E" w:rsidRDefault="00CF440E" w:rsidP="00CF440E">
      <w:r w:rsidRPr="00CF440E">
        <w:t xml:space="preserve">The following rubric outlines the elements of the Protecting Minors Policy that will be reviewed during an on-site visit. If element was unable to be observed during the visit, reviewer will indicate </w:t>
      </w:r>
      <w:r w:rsidRPr="00CF440E">
        <w:rPr>
          <w:b/>
          <w:bCs/>
        </w:rPr>
        <w:t>N/A.</w:t>
      </w:r>
      <w:r w:rsidRPr="00CF440E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6"/>
        <w:gridCol w:w="3390"/>
        <w:gridCol w:w="1745"/>
        <w:gridCol w:w="1538"/>
        <w:gridCol w:w="1603"/>
        <w:gridCol w:w="882"/>
      </w:tblGrid>
      <w:tr w:rsidR="00CF440E" w:rsidRPr="00CF440E" w14:paraId="12E2B42E" w14:textId="77777777" w:rsidTr="00CF440E">
        <w:trPr>
          <w:trHeight w:val="300"/>
        </w:trPr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/>
            <w:hideMark/>
          </w:tcPr>
          <w:p w14:paraId="60C3E291" w14:textId="77777777" w:rsidR="00CF440E" w:rsidRPr="00CF440E" w:rsidRDefault="00CF440E" w:rsidP="00CF440E">
            <w:pPr>
              <w:rPr>
                <w:b/>
                <w:bCs/>
              </w:rPr>
            </w:pPr>
            <w:r w:rsidRPr="00CF440E">
              <w:rPr>
                <w:b/>
                <w:bCs/>
              </w:rPr>
              <w:t>Policy - Section 6.IV - Requirements for Covered Activities (on-site evaluations)  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/>
            <w:hideMark/>
          </w:tcPr>
          <w:p w14:paraId="55D7CDD5" w14:textId="77777777" w:rsidR="00CF440E" w:rsidRPr="00CF440E" w:rsidRDefault="00CF440E" w:rsidP="00CF440E">
            <w:pPr>
              <w:rPr>
                <w:b/>
                <w:bCs/>
              </w:rPr>
            </w:pPr>
            <w:r w:rsidRPr="00CF440E">
              <w:rPr>
                <w:b/>
                <w:bCs/>
              </w:rPr>
              <w:t>Examples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/>
            <w:hideMark/>
          </w:tcPr>
          <w:p w14:paraId="53005991" w14:textId="77777777" w:rsidR="00CF440E" w:rsidRPr="00CF440E" w:rsidRDefault="00CF440E" w:rsidP="00CF440E">
            <w:pPr>
              <w:rPr>
                <w:b/>
                <w:bCs/>
              </w:rPr>
            </w:pPr>
            <w:r w:rsidRPr="00CF440E">
              <w:rPr>
                <w:b/>
                <w:bCs/>
              </w:rPr>
              <w:t>Implemented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/>
            <w:hideMark/>
          </w:tcPr>
          <w:p w14:paraId="4F78ECD0" w14:textId="77777777" w:rsidR="00CF440E" w:rsidRPr="00CF440E" w:rsidRDefault="00CF440E" w:rsidP="00CF440E">
            <w:pPr>
              <w:rPr>
                <w:b/>
                <w:bCs/>
              </w:rPr>
            </w:pPr>
            <w:r w:rsidRPr="00CF440E">
              <w:rPr>
                <w:b/>
                <w:bCs/>
              </w:rPr>
              <w:t>Partially Implemented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/>
            <w:hideMark/>
          </w:tcPr>
          <w:p w14:paraId="6D21B8EF" w14:textId="77777777" w:rsidR="00CF440E" w:rsidRPr="00CF440E" w:rsidRDefault="00CF440E" w:rsidP="00CF440E">
            <w:pPr>
              <w:rPr>
                <w:b/>
                <w:bCs/>
              </w:rPr>
            </w:pPr>
            <w:r w:rsidRPr="00CF440E">
              <w:rPr>
                <w:b/>
                <w:bCs/>
              </w:rPr>
              <w:t>Not Implemented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/>
            <w:hideMark/>
          </w:tcPr>
          <w:p w14:paraId="41C08CB4" w14:textId="77777777" w:rsidR="00CF440E" w:rsidRPr="00CF440E" w:rsidRDefault="00CF440E" w:rsidP="00CF440E">
            <w:pPr>
              <w:rPr>
                <w:b/>
                <w:bCs/>
              </w:rPr>
            </w:pPr>
            <w:r w:rsidRPr="00CF440E">
              <w:rPr>
                <w:b/>
                <w:bCs/>
              </w:rPr>
              <w:t>N/A </w:t>
            </w:r>
          </w:p>
        </w:tc>
      </w:tr>
      <w:tr w:rsidR="00CF440E" w:rsidRPr="00CF440E" w14:paraId="229FE54E" w14:textId="77777777" w:rsidTr="00CF440E">
        <w:trPr>
          <w:trHeight w:val="300"/>
        </w:trPr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26F393" w14:textId="77777777" w:rsidR="00CF440E" w:rsidRPr="00CF440E" w:rsidRDefault="00CF440E" w:rsidP="00CF440E">
            <w:pPr>
              <w:rPr>
                <w:b/>
                <w:bCs/>
              </w:rPr>
            </w:pPr>
            <w:r w:rsidRPr="00CF440E">
              <w:rPr>
                <w:b/>
                <w:bCs/>
              </w:rPr>
              <w:t>Section IV.E Supervision Ratios </w:t>
            </w:r>
          </w:p>
          <w:p w14:paraId="575AFDFB" w14:textId="77777777" w:rsidR="00CF440E" w:rsidRPr="00CF440E" w:rsidRDefault="00CF440E" w:rsidP="00CF440E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CF440E">
              <w:rPr>
                <w:b/>
                <w:bCs/>
                <w:i/>
                <w:iCs/>
              </w:rPr>
              <w:t>Planned supervision ratios meet requirements</w:t>
            </w:r>
            <w:r w:rsidRPr="00CF440E">
              <w:rPr>
                <w:b/>
                <w:bCs/>
              </w:rPr>
              <w:t> </w:t>
            </w:r>
          </w:p>
          <w:p w14:paraId="58CE6D22" w14:textId="77777777" w:rsidR="00CF440E" w:rsidRPr="00CF440E" w:rsidRDefault="00CF440E" w:rsidP="00CF440E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CF440E">
              <w:rPr>
                <w:b/>
                <w:bCs/>
                <w:i/>
                <w:iCs/>
              </w:rPr>
              <w:t>Supervision ratios maintained during site visit</w:t>
            </w:r>
            <w:r w:rsidRPr="00CF440E">
              <w:rPr>
                <w:b/>
                <w:bCs/>
              </w:rPr>
              <w:t> </w:t>
            </w:r>
          </w:p>
          <w:p w14:paraId="023DA139" w14:textId="77777777" w:rsidR="00CF440E" w:rsidRPr="00CF440E" w:rsidRDefault="00CF440E" w:rsidP="00CF440E">
            <w:pPr>
              <w:numPr>
                <w:ilvl w:val="0"/>
                <w:numId w:val="3"/>
              </w:numPr>
              <w:rPr>
                <w:b/>
                <w:bCs/>
              </w:rPr>
            </w:pPr>
            <w:r w:rsidRPr="00CF440E">
              <w:rPr>
                <w:b/>
                <w:bCs/>
                <w:i/>
                <w:iCs/>
              </w:rPr>
              <w:t>Staff working have been registered and cleared in Ideal-Logic</w:t>
            </w:r>
            <w:r w:rsidRPr="00CF440E">
              <w:rPr>
                <w:b/>
                <w:bCs/>
              </w:rPr>
              <w:t> 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5EC274" w14:textId="77777777" w:rsidR="00CF440E" w:rsidRPr="00CF440E" w:rsidRDefault="00CF440E" w:rsidP="00CF440E">
            <w:pPr>
              <w:numPr>
                <w:ilvl w:val="0"/>
                <w:numId w:val="4"/>
              </w:numPr>
            </w:pPr>
            <w:r w:rsidRPr="00CF440E">
              <w:rPr>
                <w:i/>
                <w:iCs/>
              </w:rPr>
              <w:t>Transitions are properly supervised </w:t>
            </w:r>
            <w:r w:rsidRPr="00CF440E">
              <w:t> </w:t>
            </w:r>
          </w:p>
          <w:p w14:paraId="7B569F33" w14:textId="77777777" w:rsidR="00CF440E" w:rsidRPr="00CF440E" w:rsidRDefault="00CF440E" w:rsidP="00CF440E">
            <w:pPr>
              <w:numPr>
                <w:ilvl w:val="0"/>
                <w:numId w:val="5"/>
              </w:numPr>
            </w:pPr>
            <w:r w:rsidRPr="00CF440E">
              <w:rPr>
                <w:i/>
                <w:iCs/>
              </w:rPr>
              <w:t>2 adults present when interacting with minors </w:t>
            </w:r>
            <w:r w:rsidRPr="00CF440E"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266E2C" w14:textId="77777777" w:rsidR="00CF440E" w:rsidRPr="00CF440E" w:rsidRDefault="00CF440E" w:rsidP="00CF440E">
            <w:r w:rsidRPr="00CF440E">
              <w:t> 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5D778E" w14:textId="77777777" w:rsidR="00CF440E" w:rsidRPr="00CF440E" w:rsidRDefault="00CF440E" w:rsidP="00CF440E">
            <w:r w:rsidRPr="00CF440E">
              <w:t> 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C0802B" w14:textId="77777777" w:rsidR="00CF440E" w:rsidRPr="00CF440E" w:rsidRDefault="00CF440E" w:rsidP="00CF440E">
            <w:r w:rsidRPr="00CF440E">
              <w:t> 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01B594" w14:textId="77777777" w:rsidR="00CF440E" w:rsidRPr="00CF440E" w:rsidRDefault="00CF440E" w:rsidP="00CF440E">
            <w:r w:rsidRPr="00CF440E">
              <w:t>  </w:t>
            </w:r>
          </w:p>
        </w:tc>
      </w:tr>
      <w:tr w:rsidR="00CF440E" w:rsidRPr="00CF440E" w14:paraId="31C11C30" w14:textId="77777777" w:rsidTr="00CF440E">
        <w:trPr>
          <w:trHeight w:val="300"/>
        </w:trPr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  <w:hideMark/>
          </w:tcPr>
          <w:p w14:paraId="6B2CA299" w14:textId="77777777" w:rsidR="00CF440E" w:rsidRPr="00CF440E" w:rsidRDefault="00CF440E" w:rsidP="00CF440E">
            <w:pPr>
              <w:rPr>
                <w:b/>
                <w:bCs/>
              </w:rPr>
            </w:pPr>
            <w:r w:rsidRPr="00CF440E">
              <w:rPr>
                <w:b/>
                <w:bCs/>
                <w:i/>
                <w:iCs/>
              </w:rPr>
              <w:t>Supervision – Best Practices</w:t>
            </w:r>
            <w:r w:rsidRPr="00CF440E">
              <w:rPr>
                <w:b/>
                <w:bCs/>
              </w:rPr>
              <w:t> 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  <w:hideMark/>
          </w:tcPr>
          <w:p w14:paraId="2A66A971" w14:textId="77777777" w:rsidR="00CF440E" w:rsidRPr="00CF440E" w:rsidRDefault="00CF440E" w:rsidP="00CF440E">
            <w:pPr>
              <w:numPr>
                <w:ilvl w:val="0"/>
                <w:numId w:val="6"/>
              </w:numPr>
            </w:pPr>
            <w:r w:rsidRPr="00CF440E">
              <w:rPr>
                <w:i/>
                <w:iCs/>
              </w:rPr>
              <w:t>Staff take head count/conduct roster check when arriving at new location</w:t>
            </w:r>
            <w:r w:rsidRPr="00CF440E">
              <w:t> </w:t>
            </w:r>
          </w:p>
          <w:p w14:paraId="3F7F1038" w14:textId="77777777" w:rsidR="00CF440E" w:rsidRPr="00CF440E" w:rsidRDefault="00CF440E" w:rsidP="00CF440E">
            <w:pPr>
              <w:numPr>
                <w:ilvl w:val="0"/>
                <w:numId w:val="7"/>
              </w:numPr>
            </w:pPr>
            <w:r w:rsidRPr="00CF440E">
              <w:rPr>
                <w:i/>
                <w:iCs/>
              </w:rPr>
              <w:t>Staff are actively engaged with participants (not on phones, heads down, chatting to other staff only, etc.)</w:t>
            </w:r>
            <w:r w:rsidRPr="00CF440E">
              <w:t> </w:t>
            </w:r>
          </w:p>
        </w:tc>
        <w:tc>
          <w:tcPr>
            <w:tcW w:w="59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CEED"/>
            <w:hideMark/>
          </w:tcPr>
          <w:p w14:paraId="089E08B7" w14:textId="77777777" w:rsidR="00CF440E" w:rsidRPr="00CF440E" w:rsidRDefault="00CF440E" w:rsidP="00CF440E">
            <w:r w:rsidRPr="00CF440E">
              <w:t>Observations during site visit: </w:t>
            </w:r>
          </w:p>
        </w:tc>
      </w:tr>
      <w:tr w:rsidR="00CF440E" w:rsidRPr="00CF440E" w14:paraId="459089A8" w14:textId="77777777" w:rsidTr="00CF440E">
        <w:trPr>
          <w:trHeight w:val="300"/>
        </w:trPr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6330C2" w14:textId="77777777" w:rsidR="00CF440E" w:rsidRPr="00CF440E" w:rsidRDefault="00CF440E" w:rsidP="00CF440E">
            <w:pPr>
              <w:rPr>
                <w:b/>
                <w:bCs/>
              </w:rPr>
            </w:pPr>
            <w:r w:rsidRPr="00CF440E">
              <w:rPr>
                <w:b/>
                <w:bCs/>
              </w:rPr>
              <w:lastRenderedPageBreak/>
              <w:t>Section IV.F One-on-One Interactions </w:t>
            </w:r>
          </w:p>
          <w:p w14:paraId="70525BB7" w14:textId="77777777" w:rsidR="00CF440E" w:rsidRPr="00CF440E" w:rsidRDefault="00CF440E" w:rsidP="00CF440E">
            <w:pPr>
              <w:numPr>
                <w:ilvl w:val="0"/>
                <w:numId w:val="8"/>
              </w:numPr>
              <w:rPr>
                <w:b/>
                <w:bCs/>
              </w:rPr>
            </w:pPr>
            <w:r w:rsidRPr="00CF440E">
              <w:rPr>
                <w:b/>
                <w:bCs/>
                <w:i/>
                <w:iCs/>
              </w:rPr>
              <w:t>All interactions between adults and minors are observable and interruptible</w:t>
            </w:r>
            <w:r w:rsidRPr="00CF440E">
              <w:rPr>
                <w:b/>
                <w:bCs/>
              </w:rPr>
              <w:t> 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956222" w14:textId="77777777" w:rsidR="00CF440E" w:rsidRPr="00CF440E" w:rsidRDefault="00CF440E" w:rsidP="00CF440E">
            <w:pPr>
              <w:numPr>
                <w:ilvl w:val="0"/>
                <w:numId w:val="9"/>
              </w:numPr>
            </w:pPr>
            <w:r w:rsidRPr="00CF440E">
              <w:rPr>
                <w:i/>
                <w:iCs/>
              </w:rPr>
              <w:t>Limited 1:1 interaction; if taking place, interaction is observable by, and can be interrupted by, another covered activity staff person</w:t>
            </w:r>
            <w:r w:rsidRPr="00CF440E"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E2867F" w14:textId="77777777" w:rsidR="00CF440E" w:rsidRPr="00CF440E" w:rsidRDefault="00CF440E" w:rsidP="00CF440E">
            <w:r w:rsidRPr="00CF440E">
              <w:t> 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4E8F4E" w14:textId="77777777" w:rsidR="00CF440E" w:rsidRPr="00CF440E" w:rsidRDefault="00CF440E" w:rsidP="00CF440E">
            <w:r w:rsidRPr="00CF440E">
              <w:t> 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DC5CA7" w14:textId="77777777" w:rsidR="00CF440E" w:rsidRPr="00CF440E" w:rsidRDefault="00CF440E" w:rsidP="00CF440E">
            <w:r w:rsidRPr="00CF440E">
              <w:t> 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DB7125" w14:textId="77777777" w:rsidR="00CF440E" w:rsidRPr="00CF440E" w:rsidRDefault="00CF440E" w:rsidP="00CF440E">
            <w:r w:rsidRPr="00CF440E">
              <w:t>  </w:t>
            </w:r>
          </w:p>
        </w:tc>
      </w:tr>
      <w:tr w:rsidR="00CF440E" w:rsidRPr="00CF440E" w14:paraId="09942C79" w14:textId="77777777" w:rsidTr="00CF440E">
        <w:trPr>
          <w:trHeight w:val="300"/>
        </w:trPr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  <w:hideMark/>
          </w:tcPr>
          <w:p w14:paraId="54FDDD7A" w14:textId="77777777" w:rsidR="00CF440E" w:rsidRPr="00CF440E" w:rsidRDefault="00CF440E" w:rsidP="00CF440E">
            <w:pPr>
              <w:rPr>
                <w:b/>
                <w:bCs/>
              </w:rPr>
            </w:pPr>
            <w:r w:rsidRPr="00CF440E">
              <w:rPr>
                <w:b/>
                <w:bCs/>
                <w:i/>
                <w:iCs/>
              </w:rPr>
              <w:t>One-on-One – Best Practices</w:t>
            </w:r>
            <w:r w:rsidRPr="00CF440E">
              <w:rPr>
                <w:b/>
                <w:bCs/>
              </w:rPr>
              <w:t> 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  <w:hideMark/>
          </w:tcPr>
          <w:p w14:paraId="2A267D4B" w14:textId="77777777" w:rsidR="00CF440E" w:rsidRPr="00CF440E" w:rsidRDefault="00CF440E" w:rsidP="00CF440E">
            <w:pPr>
              <w:numPr>
                <w:ilvl w:val="0"/>
                <w:numId w:val="10"/>
              </w:numPr>
            </w:pPr>
            <w:r w:rsidRPr="00CF440E">
              <w:rPr>
                <w:i/>
                <w:iCs/>
              </w:rPr>
              <w:t>Rule of 3</w:t>
            </w:r>
            <w:r w:rsidRPr="00CF440E">
              <w:t> </w:t>
            </w:r>
          </w:p>
          <w:p w14:paraId="21A17646" w14:textId="77777777" w:rsidR="00CF440E" w:rsidRPr="00CF440E" w:rsidRDefault="00CF440E" w:rsidP="00CF440E">
            <w:r w:rsidRPr="00CF440E">
              <w:t> </w:t>
            </w:r>
          </w:p>
        </w:tc>
        <w:tc>
          <w:tcPr>
            <w:tcW w:w="59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CEED"/>
            <w:hideMark/>
          </w:tcPr>
          <w:p w14:paraId="4A430E9B" w14:textId="77777777" w:rsidR="00CF440E" w:rsidRPr="00CF440E" w:rsidRDefault="00CF440E" w:rsidP="00CF440E">
            <w:r w:rsidRPr="00CF440E">
              <w:t>Observations during site visit: </w:t>
            </w:r>
          </w:p>
        </w:tc>
      </w:tr>
      <w:tr w:rsidR="00CF440E" w:rsidRPr="00CF440E" w14:paraId="0E3D3BF9" w14:textId="77777777" w:rsidTr="00CF440E">
        <w:trPr>
          <w:trHeight w:val="300"/>
        </w:trPr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7AE178" w14:textId="77777777" w:rsidR="00CF440E" w:rsidRPr="00CF440E" w:rsidRDefault="00CF440E" w:rsidP="00CF440E">
            <w:pPr>
              <w:rPr>
                <w:b/>
                <w:bCs/>
              </w:rPr>
            </w:pPr>
            <w:r w:rsidRPr="00CF440E">
              <w:rPr>
                <w:b/>
                <w:bCs/>
              </w:rPr>
              <w:t>Section IV.G Electronic Communications </w:t>
            </w:r>
          </w:p>
          <w:p w14:paraId="49288552" w14:textId="77777777" w:rsidR="00CF440E" w:rsidRPr="00CF440E" w:rsidRDefault="00CF440E" w:rsidP="00CF440E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CF440E">
              <w:rPr>
                <w:b/>
                <w:bCs/>
                <w:i/>
                <w:iCs/>
              </w:rPr>
              <w:t>Communications are open &amp; transparent</w:t>
            </w:r>
            <w:r w:rsidRPr="00CF440E">
              <w:rPr>
                <w:b/>
                <w:bCs/>
              </w:rPr>
              <w:t> 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8F74A1" w14:textId="77777777" w:rsidR="00CF440E" w:rsidRPr="00CF440E" w:rsidRDefault="00CF440E" w:rsidP="00CF440E">
            <w:pPr>
              <w:numPr>
                <w:ilvl w:val="0"/>
                <w:numId w:val="12"/>
              </w:numPr>
            </w:pPr>
            <w:r w:rsidRPr="00CF440E">
              <w:rPr>
                <w:i/>
                <w:iCs/>
              </w:rPr>
              <w:t>Staff not sending direct messages to minors via private text/messenger; only sent via USC professional platforms</w:t>
            </w:r>
            <w:r w:rsidRPr="00CF440E">
              <w:t> </w:t>
            </w:r>
          </w:p>
          <w:p w14:paraId="447A1629" w14:textId="77777777" w:rsidR="00CF440E" w:rsidRPr="00CF440E" w:rsidRDefault="00CF440E" w:rsidP="00CF440E">
            <w:pPr>
              <w:numPr>
                <w:ilvl w:val="0"/>
                <w:numId w:val="13"/>
              </w:numPr>
            </w:pPr>
            <w:r w:rsidRPr="00CF440E">
              <w:rPr>
                <w:i/>
                <w:iCs/>
              </w:rPr>
              <w:t>Open &amp; transparent (e.g., “rule of 3” observed)</w:t>
            </w:r>
            <w:r w:rsidRPr="00CF440E"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B0FC49" w14:textId="77777777" w:rsidR="00CF440E" w:rsidRPr="00CF440E" w:rsidRDefault="00CF440E" w:rsidP="00CF440E">
            <w:r w:rsidRPr="00CF440E">
              <w:t> 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CB4ABF" w14:textId="77777777" w:rsidR="00CF440E" w:rsidRPr="00CF440E" w:rsidRDefault="00CF440E" w:rsidP="00CF440E">
            <w:r w:rsidRPr="00CF440E">
              <w:t> 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FF4D24" w14:textId="77777777" w:rsidR="00CF440E" w:rsidRPr="00CF440E" w:rsidRDefault="00CF440E" w:rsidP="00CF440E">
            <w:r w:rsidRPr="00CF440E">
              <w:t> 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3F2A0F" w14:textId="77777777" w:rsidR="00CF440E" w:rsidRPr="00CF440E" w:rsidRDefault="00CF440E" w:rsidP="00CF440E">
            <w:r w:rsidRPr="00CF440E">
              <w:t>  </w:t>
            </w:r>
          </w:p>
        </w:tc>
      </w:tr>
      <w:tr w:rsidR="00CF440E" w:rsidRPr="00CF440E" w14:paraId="578D51E8" w14:textId="77777777" w:rsidTr="00CF440E">
        <w:trPr>
          <w:trHeight w:val="300"/>
        </w:trPr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  <w:hideMark/>
          </w:tcPr>
          <w:p w14:paraId="5E326D9D" w14:textId="77777777" w:rsidR="00CF440E" w:rsidRPr="00CF440E" w:rsidRDefault="00CF440E" w:rsidP="00CF440E">
            <w:pPr>
              <w:rPr>
                <w:b/>
                <w:bCs/>
              </w:rPr>
            </w:pPr>
            <w:r w:rsidRPr="00CF440E">
              <w:rPr>
                <w:b/>
                <w:bCs/>
                <w:i/>
                <w:iCs/>
              </w:rPr>
              <w:t>Electronic Communication – Best Practices</w:t>
            </w:r>
            <w:r w:rsidRPr="00CF440E">
              <w:rPr>
                <w:b/>
                <w:bCs/>
              </w:rPr>
              <w:t> </w:t>
            </w:r>
          </w:p>
          <w:p w14:paraId="4FA3F5AD" w14:textId="77777777" w:rsidR="00CF440E" w:rsidRPr="00CF440E" w:rsidRDefault="00CF440E" w:rsidP="00CF440E">
            <w:pPr>
              <w:rPr>
                <w:b/>
                <w:bCs/>
              </w:rPr>
            </w:pPr>
            <w:r w:rsidRPr="00CF440E">
              <w:rPr>
                <w:b/>
                <w:bCs/>
              </w:rPr>
              <w:t> 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  <w:hideMark/>
          </w:tcPr>
          <w:p w14:paraId="6014DF4A" w14:textId="77777777" w:rsidR="00CF440E" w:rsidRPr="00CF440E" w:rsidRDefault="00CF440E" w:rsidP="00CF440E">
            <w:pPr>
              <w:numPr>
                <w:ilvl w:val="0"/>
                <w:numId w:val="14"/>
              </w:numPr>
            </w:pPr>
            <w:r w:rsidRPr="00CF440E">
              <w:rPr>
                <w:i/>
                <w:iCs/>
              </w:rPr>
              <w:t>Communication sent via platform that includes monitoring (e.g., Remind, Minga, etc.)</w:t>
            </w:r>
            <w:r w:rsidRPr="00CF440E">
              <w:t> </w:t>
            </w:r>
          </w:p>
        </w:tc>
        <w:tc>
          <w:tcPr>
            <w:tcW w:w="59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CEED"/>
            <w:hideMark/>
          </w:tcPr>
          <w:p w14:paraId="1BC6F3E0" w14:textId="77777777" w:rsidR="00CF440E" w:rsidRPr="00CF440E" w:rsidRDefault="00CF440E" w:rsidP="00CF440E">
            <w:r w:rsidRPr="00CF440E">
              <w:t xml:space="preserve">Observations during </w:t>
            </w:r>
            <w:proofErr w:type="gramStart"/>
            <w:r w:rsidRPr="00CF440E">
              <w:t>site</w:t>
            </w:r>
            <w:proofErr w:type="gramEnd"/>
            <w:r w:rsidRPr="00CF440E">
              <w:t xml:space="preserve"> visit: </w:t>
            </w:r>
          </w:p>
          <w:p w14:paraId="3A86919F" w14:textId="77777777" w:rsidR="00CF440E" w:rsidRPr="00CF440E" w:rsidRDefault="00CF440E" w:rsidP="00CF440E">
            <w:r w:rsidRPr="00CF440E">
              <w:t> </w:t>
            </w:r>
          </w:p>
        </w:tc>
      </w:tr>
      <w:tr w:rsidR="00CF440E" w:rsidRPr="00CF440E" w14:paraId="10C94D4B" w14:textId="77777777" w:rsidTr="00CF440E">
        <w:trPr>
          <w:trHeight w:val="300"/>
        </w:trPr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8C269E" w14:textId="77777777" w:rsidR="00CF440E" w:rsidRPr="00CF440E" w:rsidRDefault="00CF440E" w:rsidP="00CF440E">
            <w:pPr>
              <w:rPr>
                <w:b/>
                <w:bCs/>
              </w:rPr>
            </w:pPr>
            <w:r w:rsidRPr="00CF440E">
              <w:rPr>
                <w:b/>
                <w:bCs/>
              </w:rPr>
              <w:t>Section IV.H Overnights &amp; Lodging </w:t>
            </w:r>
          </w:p>
          <w:p w14:paraId="12B26679" w14:textId="77777777" w:rsidR="00CF440E" w:rsidRPr="00CF440E" w:rsidRDefault="00CF440E" w:rsidP="00CF440E">
            <w:pPr>
              <w:numPr>
                <w:ilvl w:val="0"/>
                <w:numId w:val="15"/>
              </w:numPr>
              <w:rPr>
                <w:b/>
                <w:bCs/>
              </w:rPr>
            </w:pPr>
            <w:r w:rsidRPr="00CF440E">
              <w:rPr>
                <w:b/>
                <w:bCs/>
                <w:i/>
                <w:iCs/>
              </w:rPr>
              <w:t>Room checks conducted in pairs</w:t>
            </w:r>
            <w:r w:rsidRPr="00CF440E">
              <w:rPr>
                <w:b/>
                <w:bCs/>
              </w:rPr>
              <w:t> </w:t>
            </w:r>
          </w:p>
          <w:p w14:paraId="6111F916" w14:textId="77777777" w:rsidR="00CF440E" w:rsidRPr="00CF440E" w:rsidRDefault="00CF440E" w:rsidP="00CF440E">
            <w:pPr>
              <w:numPr>
                <w:ilvl w:val="0"/>
                <w:numId w:val="16"/>
              </w:numPr>
              <w:rPr>
                <w:b/>
                <w:bCs/>
              </w:rPr>
            </w:pPr>
            <w:r w:rsidRPr="00CF440E">
              <w:rPr>
                <w:b/>
                <w:bCs/>
                <w:i/>
                <w:iCs/>
              </w:rPr>
              <w:lastRenderedPageBreak/>
              <w:t>Minors grouped by age (ex: 12 y/o not rooming with a 16 y/o)</w:t>
            </w:r>
            <w:r w:rsidRPr="00CF440E">
              <w:rPr>
                <w:b/>
                <w:bCs/>
              </w:rPr>
              <w:t> </w:t>
            </w:r>
          </w:p>
          <w:p w14:paraId="098DA5A0" w14:textId="77777777" w:rsidR="00CF440E" w:rsidRPr="00CF440E" w:rsidRDefault="00CF440E" w:rsidP="00CF440E">
            <w:pPr>
              <w:numPr>
                <w:ilvl w:val="0"/>
                <w:numId w:val="17"/>
              </w:numPr>
              <w:rPr>
                <w:b/>
                <w:bCs/>
              </w:rPr>
            </w:pPr>
            <w:r w:rsidRPr="00CF440E">
              <w:rPr>
                <w:b/>
                <w:bCs/>
                <w:i/>
                <w:iCs/>
              </w:rPr>
              <w:t>Separate accommodations for adults</w:t>
            </w:r>
            <w:r w:rsidRPr="00CF440E">
              <w:rPr>
                <w:b/>
                <w:bCs/>
              </w:rPr>
              <w:t> 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179C6E" w14:textId="77777777" w:rsidR="00CF440E" w:rsidRPr="00CF440E" w:rsidRDefault="00CF440E" w:rsidP="00CF440E">
            <w:r w:rsidRPr="00CF440E">
              <w:lastRenderedPageBreak/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D8EF5F" w14:textId="77777777" w:rsidR="00CF440E" w:rsidRPr="00CF440E" w:rsidRDefault="00CF440E" w:rsidP="00CF440E">
            <w:r w:rsidRPr="00CF440E">
              <w:t> 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63C6F6" w14:textId="77777777" w:rsidR="00CF440E" w:rsidRPr="00CF440E" w:rsidRDefault="00CF440E" w:rsidP="00CF440E">
            <w:r w:rsidRPr="00CF440E">
              <w:t> 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D48EBA" w14:textId="77777777" w:rsidR="00CF440E" w:rsidRPr="00CF440E" w:rsidRDefault="00CF440E" w:rsidP="00CF440E">
            <w:r w:rsidRPr="00CF440E">
              <w:t> 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745AB9" w14:textId="77777777" w:rsidR="00CF440E" w:rsidRPr="00CF440E" w:rsidRDefault="00CF440E" w:rsidP="00CF440E">
            <w:r w:rsidRPr="00CF440E">
              <w:t>  </w:t>
            </w:r>
          </w:p>
        </w:tc>
      </w:tr>
      <w:tr w:rsidR="00CF440E" w:rsidRPr="00CF440E" w14:paraId="4C7E70D2" w14:textId="77777777" w:rsidTr="00CF440E">
        <w:trPr>
          <w:trHeight w:val="300"/>
        </w:trPr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  <w:hideMark/>
          </w:tcPr>
          <w:p w14:paraId="15A6E0CF" w14:textId="77777777" w:rsidR="00CF440E" w:rsidRPr="00CF440E" w:rsidRDefault="00CF440E" w:rsidP="00CF440E">
            <w:pPr>
              <w:rPr>
                <w:b/>
                <w:bCs/>
              </w:rPr>
            </w:pPr>
            <w:r w:rsidRPr="00CF440E">
              <w:rPr>
                <w:b/>
                <w:bCs/>
                <w:i/>
                <w:iCs/>
              </w:rPr>
              <w:t>Overnights &amp; Lodging – Best Practices</w:t>
            </w:r>
            <w:r w:rsidRPr="00CF440E">
              <w:rPr>
                <w:b/>
                <w:bCs/>
              </w:rPr>
              <w:t> 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  <w:hideMark/>
          </w:tcPr>
          <w:p w14:paraId="3E0B1F45" w14:textId="77777777" w:rsidR="00CF440E" w:rsidRPr="00CF440E" w:rsidRDefault="00CF440E" w:rsidP="00CF440E">
            <w:pPr>
              <w:numPr>
                <w:ilvl w:val="0"/>
                <w:numId w:val="18"/>
              </w:numPr>
            </w:pPr>
            <w:r w:rsidRPr="00CF440E">
              <w:rPr>
                <w:i/>
                <w:iCs/>
              </w:rPr>
              <w:t>Staff room separate, but located nearby</w:t>
            </w:r>
            <w:r w:rsidRPr="00CF440E">
              <w:t> </w:t>
            </w:r>
          </w:p>
        </w:tc>
        <w:tc>
          <w:tcPr>
            <w:tcW w:w="59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CEED"/>
            <w:hideMark/>
          </w:tcPr>
          <w:p w14:paraId="4BBB6B23" w14:textId="77777777" w:rsidR="00CF440E" w:rsidRPr="00CF440E" w:rsidRDefault="00CF440E" w:rsidP="00CF440E">
            <w:r w:rsidRPr="00CF440E">
              <w:t xml:space="preserve">Observations during </w:t>
            </w:r>
            <w:proofErr w:type="gramStart"/>
            <w:r w:rsidRPr="00CF440E">
              <w:t>site</w:t>
            </w:r>
            <w:proofErr w:type="gramEnd"/>
            <w:r w:rsidRPr="00CF440E">
              <w:t xml:space="preserve"> visit: </w:t>
            </w:r>
          </w:p>
          <w:p w14:paraId="700A0C15" w14:textId="77777777" w:rsidR="00CF440E" w:rsidRPr="00CF440E" w:rsidRDefault="00CF440E" w:rsidP="00CF440E">
            <w:r w:rsidRPr="00CF440E">
              <w:t> </w:t>
            </w:r>
          </w:p>
        </w:tc>
      </w:tr>
      <w:tr w:rsidR="00CF440E" w:rsidRPr="00CF440E" w14:paraId="39FDC1A2" w14:textId="77777777" w:rsidTr="00CF440E">
        <w:trPr>
          <w:trHeight w:val="300"/>
        </w:trPr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BB1769" w14:textId="77777777" w:rsidR="00CF440E" w:rsidRPr="00CF440E" w:rsidRDefault="00CF440E" w:rsidP="00CF440E">
            <w:pPr>
              <w:rPr>
                <w:b/>
                <w:bCs/>
              </w:rPr>
            </w:pPr>
            <w:r w:rsidRPr="00CF440E">
              <w:rPr>
                <w:b/>
                <w:bCs/>
              </w:rPr>
              <w:t>Section IV.I Restrooms, Changing Areas &amp; Locker Rooms </w:t>
            </w:r>
          </w:p>
          <w:p w14:paraId="097DD8EF" w14:textId="77777777" w:rsidR="00CF440E" w:rsidRPr="00CF440E" w:rsidRDefault="00CF440E" w:rsidP="00CF440E">
            <w:pPr>
              <w:numPr>
                <w:ilvl w:val="0"/>
                <w:numId w:val="19"/>
              </w:numPr>
              <w:rPr>
                <w:b/>
                <w:bCs/>
              </w:rPr>
            </w:pPr>
            <w:r w:rsidRPr="00CF440E">
              <w:rPr>
                <w:b/>
                <w:bCs/>
                <w:i/>
                <w:iCs/>
              </w:rPr>
              <w:t>Staff do not shower, bathe, or undress in the presence of a minor</w:t>
            </w:r>
            <w:r w:rsidRPr="00CF440E">
              <w:rPr>
                <w:b/>
                <w:bCs/>
              </w:rPr>
              <w:t> </w:t>
            </w:r>
          </w:p>
          <w:p w14:paraId="3BF80EBC" w14:textId="77777777" w:rsidR="00CF440E" w:rsidRPr="00CF440E" w:rsidRDefault="00CF440E" w:rsidP="00CF440E">
            <w:pPr>
              <w:numPr>
                <w:ilvl w:val="0"/>
                <w:numId w:val="20"/>
              </w:numPr>
              <w:rPr>
                <w:b/>
                <w:bCs/>
              </w:rPr>
            </w:pPr>
            <w:r w:rsidRPr="00CF440E">
              <w:rPr>
                <w:b/>
                <w:bCs/>
                <w:i/>
                <w:iCs/>
              </w:rPr>
              <w:t>If changing/showering, private or semi-private area/stall available</w:t>
            </w:r>
            <w:r w:rsidRPr="00CF440E">
              <w:rPr>
                <w:b/>
                <w:bCs/>
              </w:rPr>
              <w:t> 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5A07D5" w14:textId="77777777" w:rsidR="00CF440E" w:rsidRPr="00CF440E" w:rsidRDefault="00CF440E" w:rsidP="00CF440E">
            <w:pPr>
              <w:numPr>
                <w:ilvl w:val="0"/>
                <w:numId w:val="21"/>
              </w:numPr>
            </w:pPr>
            <w:r w:rsidRPr="00CF440E">
              <w:rPr>
                <w:i/>
                <w:iCs/>
              </w:rPr>
              <w:t>Staff utilize different restrooms and locker rooms</w:t>
            </w:r>
            <w:r w:rsidRPr="00CF440E"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EB3F6F" w14:textId="77777777" w:rsidR="00CF440E" w:rsidRPr="00CF440E" w:rsidRDefault="00CF440E" w:rsidP="00CF440E">
            <w:r w:rsidRPr="00CF440E">
              <w:t> 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ED62FB" w14:textId="77777777" w:rsidR="00CF440E" w:rsidRPr="00CF440E" w:rsidRDefault="00CF440E" w:rsidP="00CF440E">
            <w:r w:rsidRPr="00CF440E">
              <w:t> 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FB3956" w14:textId="77777777" w:rsidR="00CF440E" w:rsidRPr="00CF440E" w:rsidRDefault="00CF440E" w:rsidP="00CF440E">
            <w:r w:rsidRPr="00CF440E">
              <w:t> 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D35F5A" w14:textId="77777777" w:rsidR="00CF440E" w:rsidRPr="00CF440E" w:rsidRDefault="00CF440E" w:rsidP="00CF440E">
            <w:r w:rsidRPr="00CF440E">
              <w:t>  </w:t>
            </w:r>
          </w:p>
        </w:tc>
      </w:tr>
      <w:tr w:rsidR="00CF440E" w:rsidRPr="00CF440E" w14:paraId="1EDBD22D" w14:textId="77777777" w:rsidTr="00CF440E">
        <w:trPr>
          <w:trHeight w:val="300"/>
        </w:trPr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  <w:hideMark/>
          </w:tcPr>
          <w:p w14:paraId="56FA37B2" w14:textId="77777777" w:rsidR="00CF440E" w:rsidRPr="00CF440E" w:rsidRDefault="00CF440E" w:rsidP="00CF440E">
            <w:pPr>
              <w:rPr>
                <w:b/>
                <w:bCs/>
              </w:rPr>
            </w:pPr>
            <w:r w:rsidRPr="00CF440E">
              <w:rPr>
                <w:b/>
                <w:bCs/>
                <w:i/>
                <w:iCs/>
              </w:rPr>
              <w:t>Restrooms, Changing Areas &amp; Locker Rooms – Best Practices</w:t>
            </w:r>
            <w:r w:rsidRPr="00CF440E">
              <w:rPr>
                <w:b/>
                <w:bCs/>
              </w:rPr>
              <w:t> 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  <w:hideMark/>
          </w:tcPr>
          <w:p w14:paraId="58378B51" w14:textId="77777777" w:rsidR="00CF440E" w:rsidRPr="00CF440E" w:rsidRDefault="00CF440E" w:rsidP="00CF440E">
            <w:pPr>
              <w:numPr>
                <w:ilvl w:val="0"/>
                <w:numId w:val="22"/>
              </w:numPr>
            </w:pPr>
            <w:proofErr w:type="gramStart"/>
            <w:r w:rsidRPr="00CF440E">
              <w:rPr>
                <w:i/>
                <w:iCs/>
              </w:rPr>
              <w:t>Number</w:t>
            </w:r>
            <w:proofErr w:type="gramEnd"/>
            <w:r w:rsidRPr="00CF440E">
              <w:rPr>
                <w:i/>
                <w:iCs/>
              </w:rPr>
              <w:t xml:space="preserve"> of minors in restroom does not exceed </w:t>
            </w:r>
            <w:proofErr w:type="gramStart"/>
            <w:r w:rsidRPr="00CF440E">
              <w:rPr>
                <w:i/>
                <w:iCs/>
              </w:rPr>
              <w:t>stall</w:t>
            </w:r>
            <w:proofErr w:type="gramEnd"/>
            <w:r w:rsidRPr="00CF440E">
              <w:rPr>
                <w:i/>
                <w:iCs/>
              </w:rPr>
              <w:t xml:space="preserve"> number to limit potential negative peer-to-peer interactions</w:t>
            </w:r>
            <w:r w:rsidRPr="00CF440E">
              <w:t> </w:t>
            </w:r>
          </w:p>
          <w:p w14:paraId="65E89297" w14:textId="77777777" w:rsidR="00CF440E" w:rsidRPr="00CF440E" w:rsidRDefault="00CF440E" w:rsidP="00CF440E">
            <w:pPr>
              <w:numPr>
                <w:ilvl w:val="0"/>
                <w:numId w:val="23"/>
              </w:numPr>
            </w:pPr>
            <w:r w:rsidRPr="00CF440E">
              <w:rPr>
                <w:i/>
                <w:iCs/>
              </w:rPr>
              <w:t>Staff directly outside door within earshot</w:t>
            </w:r>
            <w:r w:rsidRPr="00CF440E">
              <w:t> </w:t>
            </w:r>
          </w:p>
          <w:p w14:paraId="264CA7D6" w14:textId="77777777" w:rsidR="00CF440E" w:rsidRPr="00CF440E" w:rsidRDefault="00CF440E" w:rsidP="00CF440E">
            <w:pPr>
              <w:numPr>
                <w:ilvl w:val="0"/>
                <w:numId w:val="24"/>
              </w:numPr>
            </w:pPr>
            <w:r w:rsidRPr="00CF440E">
              <w:rPr>
                <w:i/>
                <w:iCs/>
              </w:rPr>
              <w:lastRenderedPageBreak/>
              <w:t>Arrangements for minors to change at home</w:t>
            </w:r>
            <w:r w:rsidRPr="00CF440E">
              <w:t> </w:t>
            </w:r>
          </w:p>
        </w:tc>
        <w:tc>
          <w:tcPr>
            <w:tcW w:w="59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CEED"/>
            <w:hideMark/>
          </w:tcPr>
          <w:p w14:paraId="65CF95AE" w14:textId="77777777" w:rsidR="00CF440E" w:rsidRPr="00CF440E" w:rsidRDefault="00CF440E" w:rsidP="00CF440E">
            <w:r w:rsidRPr="00CF440E">
              <w:lastRenderedPageBreak/>
              <w:t xml:space="preserve">Observations during </w:t>
            </w:r>
            <w:proofErr w:type="gramStart"/>
            <w:r w:rsidRPr="00CF440E">
              <w:t>site</w:t>
            </w:r>
            <w:proofErr w:type="gramEnd"/>
            <w:r w:rsidRPr="00CF440E">
              <w:t xml:space="preserve"> visit: </w:t>
            </w:r>
          </w:p>
          <w:p w14:paraId="67AE255A" w14:textId="77777777" w:rsidR="00CF440E" w:rsidRPr="00CF440E" w:rsidRDefault="00CF440E" w:rsidP="00CF440E">
            <w:r w:rsidRPr="00CF440E">
              <w:t> </w:t>
            </w:r>
          </w:p>
        </w:tc>
      </w:tr>
      <w:tr w:rsidR="00CF440E" w:rsidRPr="00CF440E" w14:paraId="5AD7966F" w14:textId="77777777" w:rsidTr="00CF440E">
        <w:trPr>
          <w:trHeight w:val="300"/>
        </w:trPr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1AD213" w14:textId="77777777" w:rsidR="00CF440E" w:rsidRPr="00CF440E" w:rsidRDefault="00CF440E" w:rsidP="00CF440E">
            <w:pPr>
              <w:rPr>
                <w:b/>
                <w:bCs/>
              </w:rPr>
            </w:pPr>
            <w:r w:rsidRPr="00CF440E">
              <w:rPr>
                <w:b/>
                <w:bCs/>
              </w:rPr>
              <w:t>Section IV.J Transportation </w:t>
            </w:r>
          </w:p>
          <w:p w14:paraId="09FA18EB" w14:textId="77777777" w:rsidR="00CF440E" w:rsidRPr="00CF440E" w:rsidRDefault="00CF440E" w:rsidP="00CF440E">
            <w:pPr>
              <w:numPr>
                <w:ilvl w:val="0"/>
                <w:numId w:val="25"/>
              </w:numPr>
              <w:rPr>
                <w:b/>
                <w:bCs/>
              </w:rPr>
            </w:pPr>
            <w:r w:rsidRPr="00CF440E">
              <w:rPr>
                <w:b/>
                <w:bCs/>
                <w:i/>
                <w:iCs/>
              </w:rPr>
              <w:t>The activity has a clear and organized sign in/out procedures to ensure safe transition of supervision</w:t>
            </w:r>
            <w:r w:rsidRPr="00CF440E">
              <w:rPr>
                <w:b/>
                <w:bCs/>
              </w:rPr>
              <w:t> 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9AA624" w14:textId="77777777" w:rsidR="00CF440E" w:rsidRPr="00CF440E" w:rsidRDefault="00CF440E" w:rsidP="00CF440E">
            <w:pPr>
              <w:numPr>
                <w:ilvl w:val="0"/>
                <w:numId w:val="26"/>
              </w:numPr>
            </w:pPr>
            <w:proofErr w:type="gramStart"/>
            <w:r w:rsidRPr="00CF440E">
              <w:rPr>
                <w:i/>
                <w:iCs/>
              </w:rPr>
              <w:t>ID's</w:t>
            </w:r>
            <w:proofErr w:type="gramEnd"/>
            <w:r w:rsidRPr="00CF440E">
              <w:rPr>
                <w:i/>
                <w:iCs/>
              </w:rPr>
              <w:t xml:space="preserve"> checked against a list of authorized adults for dismissal</w:t>
            </w:r>
            <w:r w:rsidRPr="00CF440E">
              <w:t> </w:t>
            </w:r>
          </w:p>
          <w:p w14:paraId="79E4AACF" w14:textId="77777777" w:rsidR="00CF440E" w:rsidRPr="00CF440E" w:rsidRDefault="00CF440E" w:rsidP="00CF440E">
            <w:pPr>
              <w:numPr>
                <w:ilvl w:val="0"/>
                <w:numId w:val="27"/>
              </w:numPr>
            </w:pPr>
            <w:r w:rsidRPr="00CF440E">
              <w:rPr>
                <w:i/>
                <w:iCs/>
              </w:rPr>
              <w:t>Protocol for parents to authorize a different pick up/drop off person or process</w:t>
            </w:r>
            <w:r w:rsidRPr="00CF440E"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79D171" w14:textId="77777777" w:rsidR="00CF440E" w:rsidRPr="00CF440E" w:rsidRDefault="00CF440E" w:rsidP="00CF440E">
            <w:r w:rsidRPr="00CF440E">
              <w:t> 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64BAD5" w14:textId="77777777" w:rsidR="00CF440E" w:rsidRPr="00CF440E" w:rsidRDefault="00CF440E" w:rsidP="00CF440E">
            <w:r w:rsidRPr="00CF440E">
              <w:t> 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6074F8" w14:textId="77777777" w:rsidR="00CF440E" w:rsidRPr="00CF440E" w:rsidRDefault="00CF440E" w:rsidP="00CF440E">
            <w:r w:rsidRPr="00CF440E">
              <w:t> 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73FDAC" w14:textId="77777777" w:rsidR="00CF440E" w:rsidRPr="00CF440E" w:rsidRDefault="00CF440E" w:rsidP="00CF440E">
            <w:r w:rsidRPr="00CF440E">
              <w:t>  </w:t>
            </w:r>
          </w:p>
        </w:tc>
      </w:tr>
      <w:tr w:rsidR="00CF440E" w:rsidRPr="00CF440E" w14:paraId="5A8DC231" w14:textId="77777777" w:rsidTr="00CF440E">
        <w:trPr>
          <w:trHeight w:val="300"/>
        </w:trPr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  <w:hideMark/>
          </w:tcPr>
          <w:p w14:paraId="1BB31058" w14:textId="77777777" w:rsidR="00CF440E" w:rsidRPr="00CF440E" w:rsidRDefault="00CF440E" w:rsidP="00CF440E">
            <w:pPr>
              <w:rPr>
                <w:b/>
                <w:bCs/>
              </w:rPr>
            </w:pPr>
            <w:r w:rsidRPr="00CF440E">
              <w:rPr>
                <w:b/>
                <w:bCs/>
                <w:i/>
                <w:iCs/>
              </w:rPr>
              <w:t>Transportation – Best Practices</w:t>
            </w:r>
            <w:r w:rsidRPr="00CF440E">
              <w:rPr>
                <w:b/>
                <w:bCs/>
              </w:rPr>
              <w:t> 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  <w:hideMark/>
          </w:tcPr>
          <w:p w14:paraId="3F86C8A6" w14:textId="77777777" w:rsidR="00CF440E" w:rsidRPr="00CF440E" w:rsidRDefault="00CF440E" w:rsidP="00CF440E">
            <w:pPr>
              <w:numPr>
                <w:ilvl w:val="0"/>
                <w:numId w:val="28"/>
              </w:numPr>
            </w:pPr>
            <w:r w:rsidRPr="00CF440E">
              <w:rPr>
                <w:i/>
                <w:iCs/>
              </w:rPr>
              <w:t>If using public trans, chartered bus, etc. staff are actively supervising, roll call, etc.</w:t>
            </w:r>
            <w:r w:rsidRPr="00CF440E">
              <w:t> </w:t>
            </w:r>
          </w:p>
          <w:p w14:paraId="30CC697D" w14:textId="77777777" w:rsidR="00CF440E" w:rsidRPr="00CF440E" w:rsidRDefault="00CF440E" w:rsidP="00CF440E">
            <w:pPr>
              <w:numPr>
                <w:ilvl w:val="0"/>
                <w:numId w:val="29"/>
              </w:numPr>
            </w:pPr>
            <w:r w:rsidRPr="00CF440E">
              <w:rPr>
                <w:i/>
                <w:iCs/>
              </w:rPr>
              <w:t>Consider participants’ age and maturity in dismissal protocol</w:t>
            </w:r>
            <w:r w:rsidRPr="00CF440E">
              <w:t> </w:t>
            </w:r>
          </w:p>
        </w:tc>
        <w:tc>
          <w:tcPr>
            <w:tcW w:w="59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CEED"/>
            <w:hideMark/>
          </w:tcPr>
          <w:p w14:paraId="2CF7AA71" w14:textId="77777777" w:rsidR="00CF440E" w:rsidRPr="00CF440E" w:rsidRDefault="00CF440E" w:rsidP="00CF440E">
            <w:r w:rsidRPr="00CF440E">
              <w:t xml:space="preserve">Observations during </w:t>
            </w:r>
            <w:proofErr w:type="gramStart"/>
            <w:r w:rsidRPr="00CF440E">
              <w:t>site</w:t>
            </w:r>
            <w:proofErr w:type="gramEnd"/>
            <w:r w:rsidRPr="00CF440E">
              <w:t xml:space="preserve"> visit: </w:t>
            </w:r>
          </w:p>
          <w:p w14:paraId="34527636" w14:textId="77777777" w:rsidR="00CF440E" w:rsidRPr="00CF440E" w:rsidRDefault="00CF440E" w:rsidP="00CF440E">
            <w:r w:rsidRPr="00CF440E">
              <w:t> </w:t>
            </w:r>
          </w:p>
        </w:tc>
      </w:tr>
      <w:tr w:rsidR="00CF440E" w:rsidRPr="00CF440E" w14:paraId="17FD0060" w14:textId="77777777" w:rsidTr="00CF440E">
        <w:trPr>
          <w:trHeight w:val="300"/>
        </w:trPr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5FC412" w14:textId="77777777" w:rsidR="00CF440E" w:rsidRPr="00CF440E" w:rsidRDefault="00CF440E" w:rsidP="00CF440E">
            <w:pPr>
              <w:rPr>
                <w:b/>
                <w:bCs/>
              </w:rPr>
            </w:pPr>
            <w:r w:rsidRPr="00CF440E">
              <w:rPr>
                <w:b/>
                <w:bCs/>
              </w:rPr>
              <w:t>Section 6 (et all): Guidelines for Interacting with Minors </w:t>
            </w:r>
          </w:p>
          <w:p w14:paraId="73F19A16" w14:textId="77777777" w:rsidR="00CF440E" w:rsidRPr="00CF440E" w:rsidRDefault="00CF440E" w:rsidP="00CF440E">
            <w:pPr>
              <w:numPr>
                <w:ilvl w:val="0"/>
                <w:numId w:val="30"/>
              </w:numPr>
              <w:rPr>
                <w:b/>
                <w:bCs/>
              </w:rPr>
            </w:pPr>
            <w:r w:rsidRPr="00CF440E">
              <w:rPr>
                <w:b/>
                <w:bCs/>
                <w:i/>
                <w:iCs/>
              </w:rPr>
              <w:t>Foster safe and welcoming environments that promote growth &amp; development of minors</w:t>
            </w:r>
            <w:r w:rsidRPr="00CF440E">
              <w:rPr>
                <w:b/>
                <w:bCs/>
              </w:rPr>
              <w:t> </w:t>
            </w:r>
          </w:p>
          <w:p w14:paraId="16B13D00" w14:textId="77777777" w:rsidR="00CF440E" w:rsidRPr="00CF440E" w:rsidRDefault="00CF440E" w:rsidP="00CF440E">
            <w:pPr>
              <w:numPr>
                <w:ilvl w:val="0"/>
                <w:numId w:val="31"/>
              </w:numPr>
              <w:rPr>
                <w:b/>
                <w:bCs/>
              </w:rPr>
            </w:pPr>
            <w:r w:rsidRPr="00CF440E">
              <w:rPr>
                <w:b/>
                <w:bCs/>
                <w:i/>
                <w:iCs/>
              </w:rPr>
              <w:t xml:space="preserve">Help minors understand what healthy boundaries </w:t>
            </w:r>
            <w:r w:rsidRPr="00CF440E">
              <w:rPr>
                <w:b/>
                <w:bCs/>
                <w:i/>
                <w:iCs/>
              </w:rPr>
              <w:lastRenderedPageBreak/>
              <w:t>and appropriate adult-minor interactions look like</w:t>
            </w:r>
            <w:r w:rsidRPr="00CF440E">
              <w:rPr>
                <w:b/>
                <w:bCs/>
              </w:rPr>
              <w:t> 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7DD7FB" w14:textId="77777777" w:rsidR="00CF440E" w:rsidRPr="00CF440E" w:rsidRDefault="00CF440E" w:rsidP="00CF440E">
            <w:pPr>
              <w:numPr>
                <w:ilvl w:val="0"/>
                <w:numId w:val="32"/>
              </w:numPr>
            </w:pPr>
            <w:r w:rsidRPr="00CF440E">
              <w:rPr>
                <w:i/>
                <w:iCs/>
              </w:rPr>
              <w:lastRenderedPageBreak/>
              <w:t>Establish and maintain appropriate boundaries when interacting with minors</w:t>
            </w:r>
            <w:r w:rsidRPr="00CF440E">
              <w:t> </w:t>
            </w:r>
          </w:p>
          <w:p w14:paraId="7ED38DC0" w14:textId="77777777" w:rsidR="00CF440E" w:rsidRPr="00CF440E" w:rsidRDefault="00CF440E" w:rsidP="00CF440E">
            <w:pPr>
              <w:numPr>
                <w:ilvl w:val="0"/>
                <w:numId w:val="33"/>
              </w:numPr>
            </w:pPr>
            <w:r w:rsidRPr="00CF440E">
              <w:rPr>
                <w:i/>
                <w:iCs/>
              </w:rPr>
              <w:t>Always understand &amp; exhibit appropriate behavior</w:t>
            </w:r>
            <w:r w:rsidRPr="00CF440E">
              <w:t> </w:t>
            </w:r>
          </w:p>
          <w:p w14:paraId="14F1E93A" w14:textId="77777777" w:rsidR="00CF440E" w:rsidRPr="00CF440E" w:rsidRDefault="00CF440E" w:rsidP="00CF440E">
            <w:pPr>
              <w:numPr>
                <w:ilvl w:val="0"/>
                <w:numId w:val="34"/>
              </w:numPr>
            </w:pPr>
            <w:r w:rsidRPr="00CF440E">
              <w:rPr>
                <w:i/>
                <w:iCs/>
              </w:rPr>
              <w:lastRenderedPageBreak/>
              <w:t>Prioritize the safety &amp; wellbeing of minors</w:t>
            </w:r>
            <w:r w:rsidRPr="00CF440E">
              <w:t> </w:t>
            </w:r>
          </w:p>
          <w:p w14:paraId="1F8D0DE5" w14:textId="77777777" w:rsidR="00CF440E" w:rsidRPr="00CF440E" w:rsidRDefault="00CF440E" w:rsidP="00CF440E">
            <w:pPr>
              <w:numPr>
                <w:ilvl w:val="0"/>
                <w:numId w:val="35"/>
              </w:numPr>
            </w:pPr>
            <w:r w:rsidRPr="00CF440E">
              <w:rPr>
                <w:i/>
                <w:iCs/>
              </w:rPr>
              <w:t>Treat all minors and their families equitably &amp; respectfully</w:t>
            </w:r>
            <w:r w:rsidRPr="00CF440E"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5ACA09" w14:textId="77777777" w:rsidR="00CF440E" w:rsidRPr="00CF440E" w:rsidRDefault="00CF440E" w:rsidP="00CF440E">
            <w:r w:rsidRPr="00CF440E">
              <w:lastRenderedPageBreak/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056575" w14:textId="77777777" w:rsidR="00CF440E" w:rsidRPr="00CF440E" w:rsidRDefault="00CF440E" w:rsidP="00CF440E">
            <w:r w:rsidRPr="00CF440E"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11F718" w14:textId="77777777" w:rsidR="00CF440E" w:rsidRPr="00CF440E" w:rsidRDefault="00CF440E" w:rsidP="00CF440E">
            <w:r w:rsidRPr="00CF440E"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4144E6" w14:textId="77777777" w:rsidR="00CF440E" w:rsidRPr="00CF440E" w:rsidRDefault="00CF440E" w:rsidP="00CF440E">
            <w:r w:rsidRPr="00CF440E">
              <w:t> </w:t>
            </w:r>
          </w:p>
        </w:tc>
      </w:tr>
      <w:tr w:rsidR="00CF440E" w:rsidRPr="00CF440E" w14:paraId="2AF554C3" w14:textId="77777777" w:rsidTr="00CF440E">
        <w:trPr>
          <w:trHeight w:val="300"/>
        </w:trPr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  <w:hideMark/>
          </w:tcPr>
          <w:p w14:paraId="60042E07" w14:textId="77777777" w:rsidR="00CF440E" w:rsidRPr="00CF440E" w:rsidRDefault="00CF440E" w:rsidP="00CF440E">
            <w:pPr>
              <w:rPr>
                <w:b/>
                <w:bCs/>
              </w:rPr>
            </w:pPr>
            <w:r w:rsidRPr="00CF440E">
              <w:rPr>
                <w:b/>
                <w:bCs/>
                <w:i/>
                <w:iCs/>
              </w:rPr>
              <w:t>Guidelines – Best Practices</w:t>
            </w:r>
            <w:r w:rsidRPr="00CF440E">
              <w:rPr>
                <w:b/>
                <w:bCs/>
              </w:rPr>
              <w:t> 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  <w:hideMark/>
          </w:tcPr>
          <w:p w14:paraId="1B66A381" w14:textId="77777777" w:rsidR="00CF440E" w:rsidRPr="00CF440E" w:rsidRDefault="00CF440E" w:rsidP="00CF440E">
            <w:pPr>
              <w:numPr>
                <w:ilvl w:val="0"/>
                <w:numId w:val="36"/>
              </w:numPr>
            </w:pPr>
            <w:r w:rsidRPr="00CF440E">
              <w:rPr>
                <w:i/>
                <w:iCs/>
              </w:rPr>
              <w:t xml:space="preserve">Staff encourage and model </w:t>
            </w:r>
            <w:proofErr w:type="gramStart"/>
            <w:r w:rsidRPr="00CF440E">
              <w:rPr>
                <w:i/>
                <w:iCs/>
              </w:rPr>
              <w:t>healthy</w:t>
            </w:r>
            <w:proofErr w:type="gramEnd"/>
            <w:r w:rsidRPr="00CF440E">
              <w:rPr>
                <w:i/>
                <w:iCs/>
              </w:rPr>
              <w:t>, appropriate boundaries and interactions between peers</w:t>
            </w:r>
            <w:r w:rsidRPr="00CF440E">
              <w:t> </w:t>
            </w:r>
          </w:p>
          <w:p w14:paraId="4B9B40FD" w14:textId="77777777" w:rsidR="00CF440E" w:rsidRPr="00CF440E" w:rsidRDefault="00CF440E" w:rsidP="00CF440E">
            <w:pPr>
              <w:numPr>
                <w:ilvl w:val="0"/>
                <w:numId w:val="37"/>
              </w:numPr>
            </w:pPr>
            <w:r w:rsidRPr="00CF440E">
              <w:rPr>
                <w:i/>
                <w:iCs/>
              </w:rPr>
              <w:t>Concerns/misbehavior addressed immediately and consistently</w:t>
            </w:r>
            <w:r w:rsidRPr="00CF440E">
              <w:t> </w:t>
            </w:r>
          </w:p>
        </w:tc>
        <w:tc>
          <w:tcPr>
            <w:tcW w:w="59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CEED"/>
            <w:hideMark/>
          </w:tcPr>
          <w:p w14:paraId="1E18FB6F" w14:textId="77777777" w:rsidR="00CF440E" w:rsidRPr="00CF440E" w:rsidRDefault="00CF440E" w:rsidP="00CF440E">
            <w:r w:rsidRPr="00CF440E">
              <w:t xml:space="preserve">Observations during </w:t>
            </w:r>
            <w:proofErr w:type="gramStart"/>
            <w:r w:rsidRPr="00CF440E">
              <w:t>site</w:t>
            </w:r>
            <w:proofErr w:type="gramEnd"/>
            <w:r w:rsidRPr="00CF440E">
              <w:t xml:space="preserve"> visit: </w:t>
            </w:r>
          </w:p>
          <w:p w14:paraId="3F729CC7" w14:textId="77777777" w:rsidR="00CF440E" w:rsidRPr="00CF440E" w:rsidRDefault="00CF440E" w:rsidP="00CF440E">
            <w:r w:rsidRPr="00CF440E">
              <w:t> </w:t>
            </w:r>
          </w:p>
        </w:tc>
      </w:tr>
      <w:tr w:rsidR="00CF440E" w:rsidRPr="00CF440E" w14:paraId="693A8ECC" w14:textId="77777777" w:rsidTr="00CF440E">
        <w:trPr>
          <w:trHeight w:val="300"/>
        </w:trPr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C187D8" w14:textId="77777777" w:rsidR="00CF440E" w:rsidRPr="00CF440E" w:rsidRDefault="00CF440E" w:rsidP="00CF440E">
            <w:pPr>
              <w:rPr>
                <w:b/>
                <w:bCs/>
              </w:rPr>
            </w:pPr>
            <w:r w:rsidRPr="00CF440E">
              <w:rPr>
                <w:b/>
                <w:bCs/>
              </w:rPr>
              <w:t>Section IV.L Data Privacy 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853C7D" w14:textId="77777777" w:rsidR="00CF440E" w:rsidRPr="00CF440E" w:rsidRDefault="00CF440E" w:rsidP="00CF440E">
            <w:pPr>
              <w:numPr>
                <w:ilvl w:val="0"/>
                <w:numId w:val="38"/>
              </w:numPr>
            </w:pPr>
            <w:r w:rsidRPr="00CF440E">
              <w:rPr>
                <w:i/>
                <w:iCs/>
              </w:rPr>
              <w:t>Staff collecting photos, likeness, projects, etc. only from participants with consent on file</w:t>
            </w:r>
            <w:r w:rsidRPr="00CF440E"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6E6B25" w14:textId="77777777" w:rsidR="00CF440E" w:rsidRPr="00CF440E" w:rsidRDefault="00CF440E" w:rsidP="00CF440E">
            <w:r w:rsidRPr="00CF440E"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1114DB" w14:textId="77777777" w:rsidR="00CF440E" w:rsidRPr="00CF440E" w:rsidRDefault="00CF440E" w:rsidP="00CF440E">
            <w:r w:rsidRPr="00CF440E"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59C1B2" w14:textId="77777777" w:rsidR="00CF440E" w:rsidRPr="00CF440E" w:rsidRDefault="00CF440E" w:rsidP="00CF440E">
            <w:r w:rsidRPr="00CF440E"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68881C" w14:textId="77777777" w:rsidR="00CF440E" w:rsidRPr="00CF440E" w:rsidRDefault="00CF440E" w:rsidP="00CF440E">
            <w:r w:rsidRPr="00CF440E">
              <w:t> </w:t>
            </w:r>
          </w:p>
        </w:tc>
      </w:tr>
      <w:tr w:rsidR="00CF440E" w:rsidRPr="00CF440E" w14:paraId="4D0BBB0B" w14:textId="77777777" w:rsidTr="00CF440E">
        <w:trPr>
          <w:trHeight w:val="300"/>
        </w:trPr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850AA5" w14:textId="77777777" w:rsidR="00CF440E" w:rsidRPr="00CF440E" w:rsidRDefault="00CF440E" w:rsidP="00CF440E">
            <w:pPr>
              <w:rPr>
                <w:b/>
                <w:bCs/>
              </w:rPr>
            </w:pPr>
            <w:r w:rsidRPr="00CF440E">
              <w:rPr>
                <w:b/>
                <w:bCs/>
                <w:i/>
                <w:iCs/>
              </w:rPr>
              <w:t>Data Privacy – Best Practices</w:t>
            </w:r>
            <w:r w:rsidRPr="00CF440E">
              <w:rPr>
                <w:b/>
                <w:bCs/>
              </w:rPr>
              <w:t> </w:t>
            </w:r>
          </w:p>
          <w:p w14:paraId="38F609F3" w14:textId="77777777" w:rsidR="00CF440E" w:rsidRPr="00CF440E" w:rsidRDefault="00CF440E" w:rsidP="00CF440E">
            <w:pPr>
              <w:rPr>
                <w:b/>
                <w:bCs/>
              </w:rPr>
            </w:pPr>
            <w:r w:rsidRPr="00CF440E">
              <w:rPr>
                <w:b/>
                <w:bCs/>
              </w:rPr>
              <w:t> 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E876FC" w14:textId="77777777" w:rsidR="00CF440E" w:rsidRPr="00CF440E" w:rsidRDefault="00CF440E" w:rsidP="00CF440E">
            <w:pPr>
              <w:numPr>
                <w:ilvl w:val="0"/>
                <w:numId w:val="39"/>
              </w:numPr>
            </w:pPr>
            <w:r w:rsidRPr="00CF440E">
              <w:rPr>
                <w:i/>
                <w:iCs/>
              </w:rPr>
              <w:t>Parent/guardian consent forms on file</w:t>
            </w:r>
            <w:r w:rsidRPr="00CF440E">
              <w:t> </w:t>
            </w:r>
          </w:p>
          <w:p w14:paraId="5E2974DE" w14:textId="77777777" w:rsidR="00CF440E" w:rsidRPr="00CF440E" w:rsidRDefault="00CF440E" w:rsidP="00CF440E">
            <w:pPr>
              <w:numPr>
                <w:ilvl w:val="0"/>
                <w:numId w:val="40"/>
              </w:numPr>
            </w:pPr>
            <w:r w:rsidRPr="00CF440E">
              <w:rPr>
                <w:i/>
                <w:iCs/>
              </w:rPr>
              <w:t>Only using dedicated program camera, no personal phones/camera</w:t>
            </w:r>
            <w:r w:rsidRPr="00CF440E">
              <w:t> </w:t>
            </w:r>
          </w:p>
        </w:tc>
        <w:tc>
          <w:tcPr>
            <w:tcW w:w="59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CEED"/>
            <w:hideMark/>
          </w:tcPr>
          <w:p w14:paraId="777541E3" w14:textId="77777777" w:rsidR="00CF440E" w:rsidRPr="00CF440E" w:rsidRDefault="00CF440E" w:rsidP="00CF440E">
            <w:r w:rsidRPr="00CF440E">
              <w:t xml:space="preserve">Observations during </w:t>
            </w:r>
            <w:proofErr w:type="gramStart"/>
            <w:r w:rsidRPr="00CF440E">
              <w:t>site</w:t>
            </w:r>
            <w:proofErr w:type="gramEnd"/>
            <w:r w:rsidRPr="00CF440E">
              <w:t xml:space="preserve"> visit: </w:t>
            </w:r>
          </w:p>
          <w:p w14:paraId="686D881D" w14:textId="77777777" w:rsidR="00CF440E" w:rsidRPr="00CF440E" w:rsidRDefault="00CF440E" w:rsidP="00CF440E">
            <w:r w:rsidRPr="00CF440E">
              <w:t> </w:t>
            </w:r>
          </w:p>
        </w:tc>
      </w:tr>
    </w:tbl>
    <w:p w14:paraId="1386E914" w14:textId="32D5F41A" w:rsidR="00CF440E" w:rsidRDefault="00CF440E">
      <w:r w:rsidRPr="00CF440E">
        <w:t> </w:t>
      </w:r>
    </w:p>
    <w:sectPr w:rsidR="00CF440E" w:rsidSect="00CF440E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DBAD8" w14:textId="77777777" w:rsidR="00CF440E" w:rsidRDefault="00CF440E" w:rsidP="00CF440E">
      <w:pPr>
        <w:spacing w:after="0" w:line="240" w:lineRule="auto"/>
      </w:pPr>
      <w:r>
        <w:separator/>
      </w:r>
    </w:p>
  </w:endnote>
  <w:endnote w:type="continuationSeparator" w:id="0">
    <w:p w14:paraId="6CF491B9" w14:textId="77777777" w:rsidR="00CF440E" w:rsidRDefault="00CF440E" w:rsidP="00CF4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5E649" w14:textId="663057C2" w:rsidR="00CF440E" w:rsidRPr="00CF440E" w:rsidRDefault="00CF440E" w:rsidP="00CF440E">
    <w:pPr>
      <w:pStyle w:val="Footer"/>
      <w:jc w:val="right"/>
      <w:rPr>
        <w:i/>
        <w:iCs/>
      </w:rPr>
    </w:pPr>
    <w:r w:rsidRPr="00CF440E">
      <w:rPr>
        <w:i/>
        <w:iCs/>
      </w:rPr>
      <w:t>Last updated 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69EA5" w14:textId="77777777" w:rsidR="00CF440E" w:rsidRDefault="00CF440E" w:rsidP="00CF440E">
      <w:pPr>
        <w:spacing w:after="0" w:line="240" w:lineRule="auto"/>
      </w:pPr>
      <w:r>
        <w:separator/>
      </w:r>
    </w:p>
  </w:footnote>
  <w:footnote w:type="continuationSeparator" w:id="0">
    <w:p w14:paraId="73ED539A" w14:textId="77777777" w:rsidR="00CF440E" w:rsidRDefault="00CF440E" w:rsidP="00CF4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2B92D" w14:textId="4B0AFFD2" w:rsidR="00CF440E" w:rsidRPr="00CF440E" w:rsidRDefault="00CF440E">
    <w:pPr>
      <w:pStyle w:val="Header"/>
      <w:rPr>
        <w:b/>
        <w:bCs/>
      </w:rPr>
    </w:pPr>
    <w:r w:rsidRPr="00CF440E">
      <w:rPr>
        <w:b/>
        <w:bCs/>
      </w:rPr>
      <w:t>USC Office of Youth Protection On-site Review Criteria and Rubric</w:t>
    </w:r>
  </w:p>
  <w:p w14:paraId="184B0F04" w14:textId="77777777" w:rsidR="00CF440E" w:rsidRDefault="00CF44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440B1"/>
    <w:multiLevelType w:val="multilevel"/>
    <w:tmpl w:val="00F88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1932DE"/>
    <w:multiLevelType w:val="multilevel"/>
    <w:tmpl w:val="67CED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9E2651"/>
    <w:multiLevelType w:val="multilevel"/>
    <w:tmpl w:val="39E4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310F7C"/>
    <w:multiLevelType w:val="multilevel"/>
    <w:tmpl w:val="70328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160C54"/>
    <w:multiLevelType w:val="multilevel"/>
    <w:tmpl w:val="407C4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13350C"/>
    <w:multiLevelType w:val="multilevel"/>
    <w:tmpl w:val="9790F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1146F0"/>
    <w:multiLevelType w:val="multilevel"/>
    <w:tmpl w:val="55DA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2F03354"/>
    <w:multiLevelType w:val="multilevel"/>
    <w:tmpl w:val="C4208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C092BE5"/>
    <w:multiLevelType w:val="multilevel"/>
    <w:tmpl w:val="74405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0F1D26"/>
    <w:multiLevelType w:val="multilevel"/>
    <w:tmpl w:val="C464B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C5B4789"/>
    <w:multiLevelType w:val="multilevel"/>
    <w:tmpl w:val="07022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06E2390"/>
    <w:multiLevelType w:val="multilevel"/>
    <w:tmpl w:val="1BC48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9716D13"/>
    <w:multiLevelType w:val="multilevel"/>
    <w:tmpl w:val="99140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9D00DA3"/>
    <w:multiLevelType w:val="multilevel"/>
    <w:tmpl w:val="ADDC4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D262434"/>
    <w:multiLevelType w:val="multilevel"/>
    <w:tmpl w:val="29285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04B4A5D"/>
    <w:multiLevelType w:val="multilevel"/>
    <w:tmpl w:val="3A0E7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1BE5A00"/>
    <w:multiLevelType w:val="multilevel"/>
    <w:tmpl w:val="00E21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26C6EBB"/>
    <w:multiLevelType w:val="multilevel"/>
    <w:tmpl w:val="81C2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7BF3F8A"/>
    <w:multiLevelType w:val="multilevel"/>
    <w:tmpl w:val="BAAE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A86450B"/>
    <w:multiLevelType w:val="multilevel"/>
    <w:tmpl w:val="09E61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C9E7D17"/>
    <w:multiLevelType w:val="multilevel"/>
    <w:tmpl w:val="3F8E8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E431983"/>
    <w:multiLevelType w:val="multilevel"/>
    <w:tmpl w:val="FA58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F787E3F"/>
    <w:multiLevelType w:val="multilevel"/>
    <w:tmpl w:val="2F56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33A31C8"/>
    <w:multiLevelType w:val="multilevel"/>
    <w:tmpl w:val="263A0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5B004EE"/>
    <w:multiLevelType w:val="multilevel"/>
    <w:tmpl w:val="BD560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A2637DF"/>
    <w:multiLevelType w:val="multilevel"/>
    <w:tmpl w:val="2DA45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E164F28"/>
    <w:multiLevelType w:val="multilevel"/>
    <w:tmpl w:val="0602B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385419E"/>
    <w:multiLevelType w:val="multilevel"/>
    <w:tmpl w:val="3800B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3EA4639"/>
    <w:multiLevelType w:val="multilevel"/>
    <w:tmpl w:val="833AE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76848DC"/>
    <w:multiLevelType w:val="multilevel"/>
    <w:tmpl w:val="B5807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8584FE3"/>
    <w:multiLevelType w:val="multilevel"/>
    <w:tmpl w:val="1EF87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A7D1752"/>
    <w:multiLevelType w:val="multilevel"/>
    <w:tmpl w:val="CEDA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B781DDA"/>
    <w:multiLevelType w:val="multilevel"/>
    <w:tmpl w:val="D4C40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D621892"/>
    <w:multiLevelType w:val="multilevel"/>
    <w:tmpl w:val="8534A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12D1AE4"/>
    <w:multiLevelType w:val="multilevel"/>
    <w:tmpl w:val="C0147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3264471"/>
    <w:multiLevelType w:val="multilevel"/>
    <w:tmpl w:val="AE324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39E45B1"/>
    <w:multiLevelType w:val="multilevel"/>
    <w:tmpl w:val="A93C1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7321623"/>
    <w:multiLevelType w:val="multilevel"/>
    <w:tmpl w:val="FE7C7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B9441D6"/>
    <w:multiLevelType w:val="multilevel"/>
    <w:tmpl w:val="D7520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F8737E6"/>
    <w:multiLevelType w:val="multilevel"/>
    <w:tmpl w:val="5316D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47441087">
    <w:abstractNumId w:val="35"/>
  </w:num>
  <w:num w:numId="2" w16cid:durableId="1047528288">
    <w:abstractNumId w:val="23"/>
  </w:num>
  <w:num w:numId="3" w16cid:durableId="316300409">
    <w:abstractNumId w:val="27"/>
  </w:num>
  <w:num w:numId="4" w16cid:durableId="139159143">
    <w:abstractNumId w:val="3"/>
  </w:num>
  <w:num w:numId="5" w16cid:durableId="1839226702">
    <w:abstractNumId w:val="12"/>
  </w:num>
  <w:num w:numId="6" w16cid:durableId="541526686">
    <w:abstractNumId w:val="28"/>
  </w:num>
  <w:num w:numId="7" w16cid:durableId="479344046">
    <w:abstractNumId w:val="15"/>
  </w:num>
  <w:num w:numId="8" w16cid:durableId="1122578583">
    <w:abstractNumId w:val="36"/>
  </w:num>
  <w:num w:numId="9" w16cid:durableId="378435853">
    <w:abstractNumId w:val="11"/>
  </w:num>
  <w:num w:numId="10" w16cid:durableId="149951597">
    <w:abstractNumId w:val="38"/>
  </w:num>
  <w:num w:numId="11" w16cid:durableId="1438139469">
    <w:abstractNumId w:val="10"/>
  </w:num>
  <w:num w:numId="12" w16cid:durableId="511264879">
    <w:abstractNumId w:val="33"/>
  </w:num>
  <w:num w:numId="13" w16cid:durableId="1769231030">
    <w:abstractNumId w:val="18"/>
  </w:num>
  <w:num w:numId="14" w16cid:durableId="1616405536">
    <w:abstractNumId w:val="5"/>
  </w:num>
  <w:num w:numId="15" w16cid:durableId="1234975557">
    <w:abstractNumId w:val="29"/>
  </w:num>
  <w:num w:numId="16" w16cid:durableId="798687638">
    <w:abstractNumId w:val="22"/>
  </w:num>
  <w:num w:numId="17" w16cid:durableId="1207718325">
    <w:abstractNumId w:val="20"/>
  </w:num>
  <w:num w:numId="18" w16cid:durableId="1414089232">
    <w:abstractNumId w:val="37"/>
  </w:num>
  <w:num w:numId="19" w16cid:durableId="1254625144">
    <w:abstractNumId w:val="2"/>
  </w:num>
  <w:num w:numId="20" w16cid:durableId="287124893">
    <w:abstractNumId w:val="34"/>
  </w:num>
  <w:num w:numId="21" w16cid:durableId="603148929">
    <w:abstractNumId w:val="9"/>
  </w:num>
  <w:num w:numId="22" w16cid:durableId="1630235970">
    <w:abstractNumId w:val="4"/>
  </w:num>
  <w:num w:numId="23" w16cid:durableId="2113357204">
    <w:abstractNumId w:val="32"/>
  </w:num>
  <w:num w:numId="24" w16cid:durableId="1657996754">
    <w:abstractNumId w:val="1"/>
  </w:num>
  <w:num w:numId="25" w16cid:durableId="1043752924">
    <w:abstractNumId w:val="17"/>
  </w:num>
  <w:num w:numId="26" w16cid:durableId="2060543081">
    <w:abstractNumId w:val="21"/>
  </w:num>
  <w:num w:numId="27" w16cid:durableId="114298537">
    <w:abstractNumId w:val="26"/>
  </w:num>
  <w:num w:numId="28" w16cid:durableId="880434753">
    <w:abstractNumId w:val="6"/>
  </w:num>
  <w:num w:numId="29" w16cid:durableId="1579751235">
    <w:abstractNumId w:val="0"/>
  </w:num>
  <w:num w:numId="30" w16cid:durableId="4141248">
    <w:abstractNumId w:val="8"/>
  </w:num>
  <w:num w:numId="31" w16cid:durableId="2113428047">
    <w:abstractNumId w:val="14"/>
  </w:num>
  <w:num w:numId="32" w16cid:durableId="1232696658">
    <w:abstractNumId w:val="25"/>
  </w:num>
  <w:num w:numId="33" w16cid:durableId="788082955">
    <w:abstractNumId w:val="7"/>
  </w:num>
  <w:num w:numId="34" w16cid:durableId="686906095">
    <w:abstractNumId w:val="39"/>
  </w:num>
  <w:num w:numId="35" w16cid:durableId="1936596998">
    <w:abstractNumId w:val="24"/>
  </w:num>
  <w:num w:numId="36" w16cid:durableId="563567035">
    <w:abstractNumId w:val="31"/>
  </w:num>
  <w:num w:numId="37" w16cid:durableId="264071388">
    <w:abstractNumId w:val="16"/>
  </w:num>
  <w:num w:numId="38" w16cid:durableId="2096169541">
    <w:abstractNumId w:val="30"/>
  </w:num>
  <w:num w:numId="39" w16cid:durableId="658771561">
    <w:abstractNumId w:val="19"/>
  </w:num>
  <w:num w:numId="40" w16cid:durableId="3349592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40E"/>
    <w:rsid w:val="009F7B7C"/>
    <w:rsid w:val="00CF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DEB5C"/>
  <w15:chartTrackingRefBased/>
  <w15:docId w15:val="{CB23FFE4-646B-44A5-98C2-D4F43C3F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44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44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44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44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44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44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44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44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44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44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44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44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44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44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44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44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44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44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44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4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44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44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44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44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44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44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44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44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440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F4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40E"/>
  </w:style>
  <w:style w:type="paragraph" w:styleId="Footer">
    <w:name w:val="footer"/>
    <w:basedOn w:val="Normal"/>
    <w:link w:val="FooterChar"/>
    <w:uiPriority w:val="99"/>
    <w:unhideWhenUsed/>
    <w:rsid w:val="00CF4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3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41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5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35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4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48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2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7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3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8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37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9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46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6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13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1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56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91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5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8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6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14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0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24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6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7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9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43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2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17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26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6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4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6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2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4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5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36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66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36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8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77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72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6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00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74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4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98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2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6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92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9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9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89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0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7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27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7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64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5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1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9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61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7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0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55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1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1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42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29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52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8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40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93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7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4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3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8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93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3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8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6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33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8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17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39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0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45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0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63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04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8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2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0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88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6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28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24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23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61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88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7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57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60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8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5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8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37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52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7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8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01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6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07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54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83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2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5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1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8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94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5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2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51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66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0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66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2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11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93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2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13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40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4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4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8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23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8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60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4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2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51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7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31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24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34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3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9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46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2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41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9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94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06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88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1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8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54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78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33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53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5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53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91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8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15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82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2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11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7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2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3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0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00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2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56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0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87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24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84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32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3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92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0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31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57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14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3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53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79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5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32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9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1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8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0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31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5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64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0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0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18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7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1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38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0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6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7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2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23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8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0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54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4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38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93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7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97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1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20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51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3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4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06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12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68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40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3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7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9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8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27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40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34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8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0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74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57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83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2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63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62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3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63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7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6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16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1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83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93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32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9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9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7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04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5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2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9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62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8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69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53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7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28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5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6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74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35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48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0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1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5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7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24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2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5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85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0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33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9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04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53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1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15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7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2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9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48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82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32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2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64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0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86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81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50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9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0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94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0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75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2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91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7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46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7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0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63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86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92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89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46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8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88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3ACC272FF76341A808AA64804DCF8B" ma:contentTypeVersion="14" ma:contentTypeDescription="Create a new document." ma:contentTypeScope="" ma:versionID="031f10aec7ef3414031cd181623ca1c5">
  <xsd:schema xmlns:xsd="http://www.w3.org/2001/XMLSchema" xmlns:xs="http://www.w3.org/2001/XMLSchema" xmlns:p="http://schemas.microsoft.com/office/2006/metadata/properties" xmlns:ns2="c62d6133-8212-4a5b-a393-0dce7e4798b3" xmlns:ns3="27f19600-d4ee-48a5-b32f-9ca70e2bf064" targetNamespace="http://schemas.microsoft.com/office/2006/metadata/properties" ma:root="true" ma:fieldsID="6e099d126f8100e32aaa6d90b9fdf754" ns2:_="" ns3:_="">
    <xsd:import namespace="c62d6133-8212-4a5b-a393-0dce7e4798b3"/>
    <xsd:import namespace="27f19600-d4ee-48a5-b32f-9ca70e2bf0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d6133-8212-4a5b-a393-0dce7e4798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19600-d4ee-48a5-b32f-9ca70e2bf0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8C581F-4A1B-46C3-B4E7-7B145EB97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2d6133-8212-4a5b-a393-0dce7e4798b3"/>
    <ds:schemaRef ds:uri="27f19600-d4ee-48a5-b32f-9ca70e2bf0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88080D-83D8-4690-BAFF-CB4B419102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E1CFC5-F7A7-4408-A17D-B3F7B0231269}">
  <ds:schemaRefs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27f19600-d4ee-48a5-b32f-9ca70e2bf064"/>
    <ds:schemaRef ds:uri="http://schemas.microsoft.com/office/2006/documentManagement/types"/>
    <ds:schemaRef ds:uri="http://schemas.microsoft.com/office/2006/metadata/properties"/>
    <ds:schemaRef ds:uri="c62d6133-8212-4a5b-a393-0dce7e4798b3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601</Words>
  <Characters>3429</Characters>
  <Application>Microsoft Office Word</Application>
  <DocSecurity>0</DocSecurity>
  <Lines>28</Lines>
  <Paragraphs>8</Paragraphs>
  <ScaleCrop>false</ScaleCrop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Coons</dc:creator>
  <cp:keywords/>
  <dc:description/>
  <cp:lastModifiedBy>Carissa Coons</cp:lastModifiedBy>
  <cp:revision>1</cp:revision>
  <dcterms:created xsi:type="dcterms:W3CDTF">2025-04-21T19:27:00Z</dcterms:created>
  <dcterms:modified xsi:type="dcterms:W3CDTF">2025-04-21T19:29:00Z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0x0101005F3ACC272FF76341A808AA64804DCF8B</vt:lpwstr>
  </property>
</Properties>
</file>